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57E54" w:rsidRPr="00551494" w:rsidTr="005B0F47">
        <w:trPr>
          <w:trHeight w:val="421"/>
          <w:jc w:val="center"/>
        </w:trPr>
        <w:tc>
          <w:tcPr>
            <w:tcW w:w="4814" w:type="dxa"/>
            <w:gridSpan w:val="3"/>
            <w:shd w:val="clear" w:color="auto" w:fill="F2F2F2"/>
            <w:vAlign w:val="center"/>
          </w:tcPr>
          <w:p w:rsidR="00257E54" w:rsidRPr="00F27131" w:rsidRDefault="00257E54" w:rsidP="005B0F47">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ПРЕДМЕТ</w:t>
            </w:r>
            <w:r w:rsidRPr="000B627E">
              <w:rPr>
                <w:rFonts w:ascii="Times New Roman" w:eastAsia="Times New Roman" w:hAnsi="Times New Roman"/>
                <w:bCs/>
                <w:color w:val="000000"/>
                <w:szCs w:val="24"/>
                <w:lang w:eastAsia="sr-Latn-CS"/>
              </w:rPr>
              <w:t xml:space="preserve">: </w:t>
            </w:r>
            <w:r>
              <w:rPr>
                <w:rFonts w:ascii="Times New Roman" w:eastAsia="Times New Roman" w:hAnsi="Times New Roman"/>
                <w:b/>
                <w:bCs/>
                <w:color w:val="000000"/>
                <w:szCs w:val="24"/>
                <w:lang w:eastAsia="sr-Latn-CS"/>
              </w:rPr>
              <w:t>немачки језик</w:t>
            </w:r>
          </w:p>
        </w:tc>
        <w:tc>
          <w:tcPr>
            <w:tcW w:w="4814" w:type="dxa"/>
            <w:gridSpan w:val="2"/>
            <w:shd w:val="clear" w:color="auto" w:fill="F2F2F2"/>
            <w:vAlign w:val="center"/>
          </w:tcPr>
          <w:p w:rsidR="00257E54" w:rsidRPr="00415E2E" w:rsidRDefault="00257E54" w:rsidP="00C4752F">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sidRPr="00712656">
              <w:rPr>
                <w:rFonts w:ascii="Times New Roman" w:eastAsia="Times New Roman" w:hAnsi="Times New Roman"/>
                <w:bCs/>
                <w:color w:val="000000"/>
                <w:szCs w:val="24"/>
                <w:lang w:eastAsia="sr-Latn-CS"/>
              </w:rPr>
              <w:t>:</w:t>
            </w:r>
            <w:r w:rsidRPr="00712656">
              <w:rPr>
                <w:rFonts w:ascii="Times New Roman" w:eastAsia="Times New Roman" w:hAnsi="Times New Roman"/>
                <w:b/>
                <w:bCs/>
                <w:color w:val="000000"/>
                <w:szCs w:val="24"/>
                <w:lang w:eastAsia="sr-Latn-CS"/>
              </w:rPr>
              <w:t xml:space="preserve"> </w:t>
            </w:r>
            <w:r w:rsidR="00C4752F">
              <w:rPr>
                <w:rFonts w:ascii="Times New Roman" w:eastAsia="Times New Roman" w:hAnsi="Times New Roman"/>
                <w:b/>
                <w:bCs/>
                <w:color w:val="000000"/>
                <w:szCs w:val="24"/>
                <w:lang w:eastAsia="sr-Latn-CS"/>
              </w:rPr>
              <w:t>8</w:t>
            </w:r>
            <w:r w:rsidRPr="00940E9A">
              <w:rPr>
                <w:rFonts w:ascii="Times New Roman" w:eastAsia="Times New Roman" w:hAnsi="Times New Roman"/>
                <w:b/>
                <w:bCs/>
                <w:color w:val="000000"/>
                <w:szCs w:val="24"/>
                <w:lang w:eastAsia="sr-Latn-CS"/>
              </w:rPr>
              <w:t>.</w:t>
            </w:r>
          </w:p>
        </w:tc>
      </w:tr>
      <w:tr w:rsidR="00257E54" w:rsidRPr="00551494" w:rsidTr="005B0F47">
        <w:trPr>
          <w:trHeight w:val="413"/>
          <w:jc w:val="center"/>
        </w:trPr>
        <w:tc>
          <w:tcPr>
            <w:tcW w:w="4814" w:type="dxa"/>
            <w:gridSpan w:val="3"/>
            <w:shd w:val="clear" w:color="auto" w:fill="F2F2F2"/>
            <w:vAlign w:val="center"/>
          </w:tcPr>
          <w:p w:rsidR="00257E54" w:rsidRPr="00415E2E" w:rsidRDefault="00257E54" w:rsidP="005B0F47">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sidRPr="00415E2E">
              <w:rPr>
                <w:rFonts w:ascii="Times New Roman" w:eastAsia="Times New Roman" w:hAnsi="Times New Roman"/>
                <w:bCs/>
                <w:color w:val="000000"/>
                <w:szCs w:val="24"/>
                <w:lang w:eastAsia="sr-Latn-CS"/>
              </w:rPr>
              <w:t>:</w:t>
            </w:r>
            <w:r w:rsidR="00F254E4">
              <w:rPr>
                <w:rFonts w:ascii="Times New Roman" w:eastAsia="Times New Roman" w:hAnsi="Times New Roman"/>
                <w:b/>
                <w:bCs/>
                <w:color w:val="000000"/>
                <w:szCs w:val="28"/>
                <w:lang w:eastAsia="sr-Latn-CS"/>
              </w:rPr>
              <w:t xml:space="preserve"> prima aktiv</w:t>
            </w:r>
            <w:r>
              <w:rPr>
                <w:rFonts w:ascii="Times New Roman" w:eastAsia="Times New Roman" w:hAnsi="Times New Roman"/>
                <w:b/>
                <w:bCs/>
                <w:color w:val="000000"/>
                <w:szCs w:val="28"/>
                <w:lang w:eastAsia="sr-Latn-CS"/>
              </w:rPr>
              <w:t xml:space="preserve"> A2.2</w:t>
            </w:r>
          </w:p>
        </w:tc>
        <w:tc>
          <w:tcPr>
            <w:tcW w:w="4814" w:type="dxa"/>
            <w:gridSpan w:val="2"/>
            <w:shd w:val="clear" w:color="auto" w:fill="F2F2F2"/>
            <w:vAlign w:val="center"/>
          </w:tcPr>
          <w:p w:rsidR="00257E54" w:rsidRPr="00A6601C" w:rsidRDefault="00257E54" w:rsidP="005B0F47">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ИЗДАВАЧ</w:t>
            </w:r>
            <w:r w:rsidRPr="00415E2E">
              <w:rPr>
                <w:rFonts w:ascii="Times New Roman" w:eastAsia="Times New Roman" w:hAnsi="Times New Roman"/>
                <w:bCs/>
                <w:color w:val="000000"/>
                <w:szCs w:val="24"/>
                <w:lang w:eastAsia="sr-Latn-CS"/>
              </w:rPr>
              <w:t xml:space="preserve">: </w:t>
            </w:r>
            <w:r>
              <w:rPr>
                <w:rFonts w:ascii="Times New Roman" w:eastAsia="Times New Roman" w:hAnsi="Times New Roman"/>
                <w:b/>
                <w:bCs/>
                <w:color w:val="000000"/>
                <w:szCs w:val="24"/>
                <w:lang w:eastAsia="sr-Latn-CS"/>
              </w:rPr>
              <w:t>Data Status</w:t>
            </w:r>
          </w:p>
        </w:tc>
      </w:tr>
      <w:tr w:rsidR="00257E54" w:rsidRPr="00551494" w:rsidTr="005B0F47">
        <w:trPr>
          <w:trHeight w:val="419"/>
          <w:jc w:val="center"/>
        </w:trPr>
        <w:tc>
          <w:tcPr>
            <w:tcW w:w="4814" w:type="dxa"/>
            <w:gridSpan w:val="3"/>
            <w:tcBorders>
              <w:bottom w:val="single" w:sz="4" w:space="0" w:color="auto"/>
            </w:tcBorders>
            <w:shd w:val="clear" w:color="auto" w:fill="F2F2F2"/>
            <w:vAlign w:val="center"/>
          </w:tcPr>
          <w:p w:rsidR="00257E54" w:rsidRPr="00415E2E" w:rsidRDefault="00257E54" w:rsidP="005B0F47">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sidRPr="00415E2E">
              <w:rPr>
                <w:rFonts w:ascii="Times New Roman" w:eastAsia="Times New Roman" w:hAnsi="Times New Roman"/>
                <w:b/>
                <w:bCs/>
                <w:color w:val="000000"/>
                <w:szCs w:val="24"/>
                <w:lang w:eastAsia="sr-Latn-CS"/>
              </w:rPr>
              <w:t xml:space="preserve">: </w:t>
            </w:r>
          </w:p>
        </w:tc>
        <w:tc>
          <w:tcPr>
            <w:tcW w:w="4814" w:type="dxa"/>
            <w:gridSpan w:val="2"/>
            <w:tcBorders>
              <w:bottom w:val="single" w:sz="4" w:space="0" w:color="auto"/>
            </w:tcBorders>
            <w:shd w:val="clear" w:color="auto" w:fill="F2F2F2"/>
            <w:vAlign w:val="center"/>
          </w:tcPr>
          <w:p w:rsidR="00257E54" w:rsidRPr="00415E2E" w:rsidRDefault="00257E54" w:rsidP="005B0F47">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r w:rsidRPr="00415E2E">
              <w:rPr>
                <w:rFonts w:ascii="Times New Roman" w:eastAsia="Times New Roman" w:hAnsi="Times New Roman"/>
                <w:bCs/>
                <w:color w:val="000000"/>
                <w:szCs w:val="24"/>
                <w:lang w:eastAsia="sr-Latn-CS"/>
              </w:rPr>
              <w:t>:</w:t>
            </w:r>
          </w:p>
        </w:tc>
      </w:tr>
      <w:tr w:rsidR="00257E54" w:rsidRPr="00551494" w:rsidTr="005B0F47">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tcPr>
          <w:p w:rsidR="00257E54" w:rsidRPr="00415E2E" w:rsidRDefault="00257E54" w:rsidP="005B0F47">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proofErr w:type="gramStart"/>
            <w:r w:rsidRPr="00415E2E">
              <w:rPr>
                <w:rFonts w:ascii="Times New Roman" w:eastAsia="Times New Roman" w:hAnsi="Times New Roman"/>
                <w:b/>
                <w:bCs/>
                <w:color w:val="000000"/>
                <w:szCs w:val="24"/>
                <w:lang w:eastAsia="sr-Latn-CS"/>
              </w:rPr>
              <w:t>:</w:t>
            </w:r>
            <w:r>
              <w:rPr>
                <w:rFonts w:ascii="Times New Roman" w:eastAsia="Times New Roman" w:hAnsi="Times New Roman"/>
                <w:b/>
                <w:bCs/>
                <w:color w:val="000000"/>
                <w:szCs w:val="24"/>
                <w:lang w:eastAsia="sr-Latn-CS"/>
              </w:rPr>
              <w:t>14</w:t>
            </w:r>
            <w:proofErr w:type="gramEnd"/>
            <w:r>
              <w:rPr>
                <w:rFonts w:ascii="Times New Roman" w:eastAsia="Times New Roman" w:hAnsi="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vAlign w:val="center"/>
          </w:tcPr>
          <w:p w:rsidR="00257E54" w:rsidRPr="00415E2E" w:rsidRDefault="00257E54" w:rsidP="005B0F47">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sidRPr="00415E2E">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tcPr>
          <w:p w:rsidR="00257E54" w:rsidRPr="00415E2E" w:rsidRDefault="00257E54" w:rsidP="005B0F47">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sidRPr="00415E2E">
              <w:rPr>
                <w:rFonts w:ascii="Times New Roman" w:eastAsia="Times New Roman" w:hAnsi="Times New Roman"/>
                <w:b/>
                <w:bCs/>
                <w:color w:val="000000"/>
                <w:szCs w:val="24"/>
                <w:lang w:eastAsia="sr-Latn-CS"/>
              </w:rPr>
              <w:t>:</w:t>
            </w:r>
          </w:p>
        </w:tc>
      </w:tr>
      <w:tr w:rsidR="00257E54" w:rsidRPr="00551494" w:rsidTr="005B0F47">
        <w:trPr>
          <w:trHeight w:val="555"/>
          <w:jc w:val="center"/>
        </w:trPr>
        <w:tc>
          <w:tcPr>
            <w:tcW w:w="1696" w:type="dxa"/>
            <w:tcBorders>
              <w:top w:val="single" w:sz="4" w:space="0" w:color="auto"/>
            </w:tcBorders>
            <w:shd w:val="clear" w:color="auto" w:fill="F2F2F2"/>
          </w:tcPr>
          <w:p w:rsidR="00257E54" w:rsidRPr="00940E9A" w:rsidRDefault="00257E54" w:rsidP="005B0F47">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sidRPr="00940E9A">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257E54" w:rsidRDefault="00F254E4" w:rsidP="005B0F47">
            <w:pPr>
              <w:jc w:val="both"/>
              <w:rPr>
                <w:rFonts w:ascii="Times New Roman" w:eastAsia="Times New Roman" w:hAnsi="Times New Roman"/>
                <w:b/>
                <w:lang w:eastAsia="sr-Latn-CS"/>
              </w:rPr>
            </w:pPr>
            <w:r>
              <w:rPr>
                <w:rFonts w:ascii="Times New Roman" w:eastAsia="Times New Roman" w:hAnsi="Times New Roman"/>
                <w:b/>
                <w:lang w:eastAsia="sr-Latn-CS"/>
              </w:rPr>
              <w:t xml:space="preserve">Das feiern wir </w:t>
            </w:r>
          </w:p>
          <w:p w:rsidR="00257E54" w:rsidRPr="0086358C" w:rsidRDefault="00257E54" w:rsidP="005B0F47">
            <w:pPr>
              <w:jc w:val="both"/>
              <w:rPr>
                <w:rFonts w:ascii="Times New Roman" w:eastAsia="Times New Roman" w:hAnsi="Times New Roman"/>
                <w:b/>
                <w:lang w:eastAsia="sr-Latn-CS"/>
              </w:rPr>
            </w:pPr>
          </w:p>
        </w:tc>
      </w:tr>
      <w:tr w:rsidR="00257E54" w:rsidRPr="00551494" w:rsidTr="005B0F47">
        <w:trPr>
          <w:trHeight w:val="421"/>
          <w:jc w:val="center"/>
        </w:trPr>
        <w:tc>
          <w:tcPr>
            <w:tcW w:w="1696" w:type="dxa"/>
            <w:shd w:val="clear" w:color="auto" w:fill="F2F2F2"/>
          </w:tcPr>
          <w:p w:rsidR="00257E54" w:rsidRPr="00940E9A" w:rsidRDefault="00257E54" w:rsidP="005B0F47">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sidRPr="00940E9A">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257E54" w:rsidRPr="00B17F4F" w:rsidRDefault="00F254E4" w:rsidP="005B0F47">
            <w:pPr>
              <w:tabs>
                <w:tab w:val="left" w:pos="2051"/>
              </w:tabs>
              <w:jc w:val="both"/>
              <w:rPr>
                <w:rFonts w:ascii="Times New Roman" w:eastAsia="Times New Roman" w:hAnsi="Times New Roman"/>
                <w:lang w:val="de-DE" w:eastAsia="sr-Latn-CS"/>
              </w:rPr>
            </w:pPr>
            <w:r>
              <w:rPr>
                <w:rFonts w:ascii="Times New Roman" w:eastAsia="Times New Roman" w:hAnsi="Times New Roman"/>
                <w:b/>
                <w:lang w:val="de-DE" w:eastAsia="sr-Latn-CS"/>
              </w:rPr>
              <w:t>Über Feste berichten</w:t>
            </w:r>
          </w:p>
        </w:tc>
      </w:tr>
      <w:tr w:rsidR="00257E54" w:rsidRPr="00551494" w:rsidTr="005B0F47">
        <w:trPr>
          <w:trHeight w:val="402"/>
          <w:jc w:val="center"/>
        </w:trPr>
        <w:tc>
          <w:tcPr>
            <w:tcW w:w="1696" w:type="dxa"/>
            <w:shd w:val="clear" w:color="auto" w:fill="F2F2F2"/>
          </w:tcPr>
          <w:p w:rsidR="00257E54" w:rsidRPr="00940E9A" w:rsidRDefault="00257E54" w:rsidP="005B0F47">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sidRPr="00940E9A">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257E54" w:rsidRPr="0086358C" w:rsidRDefault="00257E54" w:rsidP="005B0F47">
            <w:pPr>
              <w:jc w:val="both"/>
              <w:rPr>
                <w:rFonts w:ascii="Times New Roman" w:eastAsia="Times New Roman" w:hAnsi="Times New Roman"/>
                <w:lang w:eastAsia="sr-Latn-CS"/>
              </w:rPr>
            </w:pPr>
            <w:r>
              <w:rPr>
                <w:rFonts w:ascii="Times New Roman" w:eastAsia="Times New Roman" w:hAnsi="Times New Roman"/>
                <w:lang w:eastAsia="sr-Latn-CS"/>
              </w:rPr>
              <w:t>Утврђивање</w:t>
            </w:r>
          </w:p>
        </w:tc>
      </w:tr>
      <w:tr w:rsidR="00257E54" w:rsidRPr="00F2788C" w:rsidTr="005B0F47">
        <w:trPr>
          <w:trHeight w:val="564"/>
          <w:jc w:val="center"/>
        </w:trPr>
        <w:tc>
          <w:tcPr>
            <w:tcW w:w="1696" w:type="dxa"/>
            <w:shd w:val="clear" w:color="auto" w:fill="F2F2F2"/>
          </w:tcPr>
          <w:p w:rsidR="00257E54" w:rsidRPr="00940E9A" w:rsidRDefault="00257E54" w:rsidP="005B0F47">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sidRPr="00940E9A">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257E54" w:rsidRPr="00F254E4" w:rsidRDefault="00257E54" w:rsidP="005B0F47">
            <w:pPr>
              <w:jc w:val="both"/>
              <w:rPr>
                <w:rFonts w:ascii="Times New Roman" w:eastAsia="Times New Roman" w:hAnsi="Times New Roman"/>
                <w:lang w:val="sr-Cyrl-CS" w:eastAsia="sr-Latn-CS"/>
              </w:rPr>
            </w:pPr>
            <w:r w:rsidRPr="00F254E4">
              <w:rPr>
                <w:rFonts w:ascii="Times New Roman" w:eastAsia="Times New Roman" w:hAnsi="Times New Roman"/>
                <w:lang w:val="sr-Cyrl-CS" w:eastAsia="sr-Latn-CS"/>
              </w:rPr>
              <w:t>Ученици могу да разумеју текст на тему и из њега извуку тражене информације</w:t>
            </w:r>
          </w:p>
          <w:p w:rsidR="00257E54" w:rsidRPr="00F254E4" w:rsidRDefault="00257E54" w:rsidP="005B0F47">
            <w:pPr>
              <w:tabs>
                <w:tab w:val="left" w:pos="1141"/>
              </w:tabs>
              <w:jc w:val="both"/>
              <w:rPr>
                <w:rFonts w:ascii="Times New Roman" w:eastAsia="Times New Roman" w:hAnsi="Times New Roman"/>
                <w:color w:val="FF0000"/>
                <w:lang w:val="sr-Cyrl-CS" w:eastAsia="sr-Latn-CS"/>
              </w:rPr>
            </w:pPr>
          </w:p>
        </w:tc>
      </w:tr>
      <w:tr w:rsidR="00257E54" w:rsidRPr="00F2788C" w:rsidTr="005B0F47">
        <w:trPr>
          <w:trHeight w:val="1128"/>
          <w:jc w:val="center"/>
        </w:trPr>
        <w:tc>
          <w:tcPr>
            <w:tcW w:w="1696" w:type="dxa"/>
            <w:shd w:val="clear" w:color="auto" w:fill="F2F2F2"/>
          </w:tcPr>
          <w:p w:rsidR="00257E54" w:rsidRDefault="00257E54" w:rsidP="005B0F47">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Очекивани исходи:</w:t>
            </w:r>
          </w:p>
          <w:p w:rsidR="00257E54" w:rsidRDefault="00257E54" w:rsidP="005B0F47">
            <w:pPr>
              <w:rPr>
                <w:rFonts w:ascii="Times New Roman" w:eastAsia="Times New Roman" w:hAnsi="Times New Roman"/>
                <w:bCs/>
                <w:color w:val="000000"/>
                <w:sz w:val="24"/>
                <w:szCs w:val="24"/>
                <w:lang w:eastAsia="sr-Latn-CS"/>
              </w:rPr>
            </w:pPr>
          </w:p>
          <w:p w:rsidR="00257E54" w:rsidRPr="00940E9A" w:rsidRDefault="00257E54" w:rsidP="005B0F47">
            <w:pPr>
              <w:rPr>
                <w:rFonts w:ascii="Times New Roman" w:eastAsia="Times New Roman" w:hAnsi="Times New Roman"/>
                <w:bCs/>
                <w:color w:val="000000"/>
                <w:sz w:val="24"/>
                <w:szCs w:val="24"/>
                <w:lang w:val="sr-Cyrl-CS" w:eastAsia="sr-Latn-CS"/>
              </w:rPr>
            </w:pPr>
          </w:p>
        </w:tc>
        <w:tc>
          <w:tcPr>
            <w:tcW w:w="7932" w:type="dxa"/>
            <w:gridSpan w:val="4"/>
            <w:shd w:val="clear" w:color="auto" w:fill="auto"/>
          </w:tcPr>
          <w:p w:rsidR="00257E54" w:rsidRPr="00F13DF5" w:rsidRDefault="00257E54" w:rsidP="005B0F47">
            <w:pPr>
              <w:jc w:val="both"/>
              <w:rPr>
                <w:rFonts w:ascii="Times New Roman" w:eastAsia="Times New Roman" w:hAnsi="Times New Roman"/>
                <w:lang w:val="sr-Cyrl-CS" w:eastAsia="sr-Latn-CS"/>
              </w:rPr>
            </w:pPr>
            <w:r w:rsidRPr="00F254E4">
              <w:rPr>
                <w:rFonts w:ascii="Times New Roman" w:eastAsia="Times New Roman" w:hAnsi="Times New Roman"/>
                <w:lang w:val="sr-Cyrl-CS" w:eastAsia="sr-Latn-CS"/>
              </w:rPr>
              <w:t>По завршетку часа ученици ће бити у стању да:</w:t>
            </w:r>
            <w:r w:rsidRPr="00F13DF5">
              <w:rPr>
                <w:rFonts w:ascii="Times New Roman" w:eastAsia="Times New Roman" w:hAnsi="Times New Roman"/>
                <w:lang w:val="sr-Cyrl-CS" w:eastAsia="sr-Latn-CS"/>
              </w:rPr>
              <w:t xml:space="preserve"> </w:t>
            </w:r>
          </w:p>
          <w:p w:rsidR="00257E54" w:rsidRPr="00F254E4" w:rsidRDefault="00257E54" w:rsidP="005B0F47">
            <w:pPr>
              <w:jc w:val="both"/>
              <w:rPr>
                <w:rFonts w:ascii="Times New Roman" w:hAnsi="Times New Roman"/>
                <w:lang w:val="sr-Cyrl-CS"/>
              </w:rPr>
            </w:pPr>
            <w:r w:rsidRPr="00F254E4">
              <w:rPr>
                <w:rFonts w:ascii="Times New Roman" w:hAnsi="Times New Roman"/>
                <w:lang w:val="sr-Cyrl-CS"/>
              </w:rPr>
              <w:t>-  разумеју једноставне текстове у којима се описују радње и ситуације у садашњости</w:t>
            </w:r>
          </w:p>
          <w:p w:rsidR="00257E54" w:rsidRPr="00F254E4" w:rsidRDefault="00257E54" w:rsidP="005B0F47">
            <w:pPr>
              <w:jc w:val="both"/>
              <w:rPr>
                <w:rFonts w:ascii="Times New Roman" w:hAnsi="Times New Roman"/>
                <w:lang w:val="sr-Cyrl-CS"/>
              </w:rPr>
            </w:pPr>
            <w:r w:rsidRPr="00F254E4">
              <w:rPr>
                <w:rFonts w:ascii="Times New Roman" w:hAnsi="Times New Roman"/>
                <w:lang w:val="sr-Cyrl-CS"/>
              </w:rPr>
              <w:t xml:space="preserve">- размене појединачне информације и/или некоико информација у низу које се односе на радње у садашњости </w:t>
            </w:r>
          </w:p>
          <w:p w:rsidR="00257E54" w:rsidRPr="00F254E4" w:rsidRDefault="00257E54" w:rsidP="005B0F47">
            <w:pPr>
              <w:jc w:val="both"/>
              <w:rPr>
                <w:rFonts w:ascii="Times New Roman" w:hAnsi="Times New Roman"/>
                <w:lang w:val="sr-Cyrl-CS"/>
              </w:rPr>
            </w:pPr>
            <w:r w:rsidRPr="00F254E4">
              <w:rPr>
                <w:rFonts w:ascii="Times New Roman" w:hAnsi="Times New Roman"/>
                <w:lang w:val="sr-Cyrl-CS"/>
              </w:rPr>
              <w:t>- разумеју једноставније исказе којима се тражи мишљење и реагује на њих</w:t>
            </w:r>
          </w:p>
          <w:p w:rsidR="00257E54" w:rsidRPr="00F254E4" w:rsidRDefault="00257E54" w:rsidP="005B0F47">
            <w:pPr>
              <w:jc w:val="both"/>
              <w:rPr>
                <w:rFonts w:ascii="Times New Roman" w:hAnsi="Times New Roman"/>
                <w:color w:val="FF0000"/>
                <w:lang w:val="sr-Cyrl-CS"/>
              </w:rPr>
            </w:pPr>
            <w:r w:rsidRPr="00F254E4">
              <w:rPr>
                <w:rFonts w:ascii="Times New Roman" w:hAnsi="Times New Roman"/>
                <w:lang w:val="sr-Cyrl-CS"/>
              </w:rPr>
              <w:t>- изражавају мишљење, слагање/неслагање и дају кратко образложење</w:t>
            </w:r>
          </w:p>
        </w:tc>
      </w:tr>
      <w:tr w:rsidR="00257E54" w:rsidRPr="00551494" w:rsidTr="005B0F47">
        <w:trPr>
          <w:trHeight w:val="795"/>
          <w:jc w:val="center"/>
        </w:trPr>
        <w:tc>
          <w:tcPr>
            <w:tcW w:w="1696" w:type="dxa"/>
            <w:shd w:val="clear" w:color="auto" w:fill="F2F2F2"/>
          </w:tcPr>
          <w:p w:rsidR="00257E54" w:rsidRDefault="00257E54" w:rsidP="005B0F47">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sidRPr="00F27131">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shd w:val="clear" w:color="auto" w:fill="auto"/>
          </w:tcPr>
          <w:p w:rsidR="00257E54" w:rsidRPr="00F13DF5" w:rsidRDefault="00257E54" w:rsidP="005B0F47">
            <w:pPr>
              <w:jc w:val="both"/>
              <w:rPr>
                <w:rFonts w:ascii="Times New Roman" w:eastAsia="Times New Roman" w:hAnsi="Times New Roman"/>
                <w:lang w:eastAsia="sr-Latn-CS"/>
              </w:rPr>
            </w:pPr>
            <w:r w:rsidRPr="00F13DF5">
              <w:rPr>
                <w:rFonts w:ascii="Times New Roman" w:hAnsi="Times New Roman"/>
                <w:lang w:eastAsia="sr-Latn-CS"/>
              </w:rPr>
              <w:t>Рад са подацима и информацијама, комуникација</w:t>
            </w:r>
          </w:p>
        </w:tc>
      </w:tr>
      <w:tr w:rsidR="00257E54" w:rsidRPr="00551494" w:rsidTr="005B0F47">
        <w:trPr>
          <w:trHeight w:val="501"/>
          <w:jc w:val="center"/>
        </w:trPr>
        <w:tc>
          <w:tcPr>
            <w:tcW w:w="1696" w:type="dxa"/>
            <w:shd w:val="clear" w:color="auto" w:fill="F2F2F2"/>
          </w:tcPr>
          <w:p w:rsidR="00257E54" w:rsidRPr="00940E9A" w:rsidRDefault="00257E54" w:rsidP="005B0F47">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r w:rsidRPr="00940E9A">
              <w:rPr>
                <w:rFonts w:ascii="Times New Roman" w:eastAsia="Times New Roman" w:hAnsi="Times New Roman"/>
                <w:bCs/>
                <w:color w:val="000000"/>
                <w:sz w:val="24"/>
                <w:szCs w:val="24"/>
                <w:lang w:eastAsia="sr-Latn-CS"/>
              </w:rPr>
              <w:t>:</w:t>
            </w:r>
          </w:p>
        </w:tc>
        <w:tc>
          <w:tcPr>
            <w:tcW w:w="7932" w:type="dxa"/>
            <w:gridSpan w:val="4"/>
            <w:shd w:val="clear" w:color="auto" w:fill="auto"/>
          </w:tcPr>
          <w:p w:rsidR="00257E54" w:rsidRPr="00F13DF5" w:rsidRDefault="00257E54" w:rsidP="005B0F47">
            <w:pPr>
              <w:jc w:val="both"/>
              <w:rPr>
                <w:rFonts w:ascii="Times New Roman" w:eastAsia="Times New Roman" w:hAnsi="Times New Roman"/>
                <w:lang w:val="sr-Cyrl-CS" w:eastAsia="sr-Latn-CS"/>
              </w:rPr>
            </w:pPr>
            <w:r w:rsidRPr="00F13DF5">
              <w:rPr>
                <w:rFonts w:ascii="Times New Roman" w:eastAsia="Times New Roman" w:hAnsi="Times New Roman"/>
                <w:lang w:val="sr-Cyrl-CS" w:eastAsia="sr-Latn-CS"/>
              </w:rPr>
              <w:t>Фронтални, индивидуални, пленум</w:t>
            </w:r>
          </w:p>
        </w:tc>
      </w:tr>
      <w:tr w:rsidR="00257E54" w:rsidRPr="00551494" w:rsidTr="005B0F47">
        <w:trPr>
          <w:trHeight w:val="564"/>
          <w:jc w:val="center"/>
        </w:trPr>
        <w:tc>
          <w:tcPr>
            <w:tcW w:w="1696" w:type="dxa"/>
            <w:shd w:val="clear" w:color="auto" w:fill="F2F2F2"/>
          </w:tcPr>
          <w:p w:rsidR="00257E54" w:rsidRPr="00940E9A" w:rsidRDefault="00257E54" w:rsidP="005B0F47">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r w:rsidRPr="00940E9A">
              <w:rPr>
                <w:rFonts w:ascii="Times New Roman" w:eastAsia="Times New Roman" w:hAnsi="Times New Roman"/>
                <w:bCs/>
                <w:color w:val="000000"/>
                <w:sz w:val="24"/>
                <w:szCs w:val="24"/>
                <w:lang w:eastAsia="sr-Latn-CS"/>
              </w:rPr>
              <w:t>:</w:t>
            </w:r>
          </w:p>
        </w:tc>
        <w:tc>
          <w:tcPr>
            <w:tcW w:w="7932" w:type="dxa"/>
            <w:gridSpan w:val="4"/>
            <w:shd w:val="clear" w:color="auto" w:fill="auto"/>
          </w:tcPr>
          <w:p w:rsidR="00257E54" w:rsidRPr="00F13DF5" w:rsidRDefault="00257E54" w:rsidP="005B0F47">
            <w:pPr>
              <w:jc w:val="both"/>
              <w:rPr>
                <w:rFonts w:ascii="Times New Roman" w:eastAsia="Times New Roman" w:hAnsi="Times New Roman"/>
                <w:lang w:eastAsia="sr-Latn-CS"/>
              </w:rPr>
            </w:pPr>
            <w:r w:rsidRPr="00F13DF5">
              <w:rPr>
                <w:rFonts w:ascii="Times New Roman" w:hAnsi="Times New Roman"/>
                <w:lang w:eastAsia="sr-Latn-CS"/>
              </w:rPr>
              <w:t>Читање, рад на тексту</w:t>
            </w:r>
          </w:p>
        </w:tc>
      </w:tr>
      <w:tr w:rsidR="00257E54" w:rsidRPr="00551494" w:rsidTr="005B0F47">
        <w:trPr>
          <w:trHeight w:val="844"/>
          <w:jc w:val="center"/>
        </w:trPr>
        <w:tc>
          <w:tcPr>
            <w:tcW w:w="1696" w:type="dxa"/>
            <w:shd w:val="clear" w:color="auto" w:fill="F2F2F2"/>
          </w:tcPr>
          <w:p w:rsidR="00257E54" w:rsidRPr="00940E9A" w:rsidRDefault="00257E54" w:rsidP="005B0F47">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w:t>
            </w:r>
            <w:r w:rsidRPr="003859A3">
              <w:rPr>
                <w:rFonts w:ascii="Times New Roman" w:eastAsia="Times New Roman" w:hAnsi="Times New Roman"/>
                <w:bCs/>
                <w:color w:val="000000"/>
                <w:sz w:val="24"/>
                <w:szCs w:val="24"/>
                <w:lang w:val="sr-Cyrl-CS" w:eastAsia="sr-Latn-CS"/>
              </w:rPr>
              <w:t xml:space="preserve"> </w:t>
            </w:r>
            <w:r>
              <w:rPr>
                <w:rFonts w:ascii="Times New Roman" w:eastAsia="Times New Roman" w:hAnsi="Times New Roman"/>
                <w:bCs/>
                <w:color w:val="000000"/>
                <w:sz w:val="24"/>
                <w:szCs w:val="24"/>
                <w:lang w:val="sr-Cyrl-CS" w:eastAsia="sr-Latn-CS"/>
              </w:rPr>
              <w:t>средства</w:t>
            </w:r>
            <w:r w:rsidRPr="003859A3">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257E54" w:rsidRPr="00F13DF5" w:rsidRDefault="00257E54" w:rsidP="005B0F47">
            <w:pPr>
              <w:jc w:val="both"/>
              <w:rPr>
                <w:rFonts w:ascii="Times New Roman" w:eastAsia="Times New Roman" w:hAnsi="Times New Roman"/>
                <w:lang w:val="sr-Cyrl-CS" w:eastAsia="sr-Latn-CS"/>
              </w:rPr>
            </w:pPr>
            <w:r w:rsidRPr="00F13DF5">
              <w:rPr>
                <w:rFonts w:ascii="Times New Roman" w:hAnsi="Times New Roman"/>
                <w:lang w:val="sr-Cyrl-CS"/>
              </w:rPr>
              <w:t>Уџбеник, свеска, радна свеска</w:t>
            </w:r>
          </w:p>
        </w:tc>
      </w:tr>
      <w:tr w:rsidR="00257E54" w:rsidRPr="00551494" w:rsidTr="005B0F47">
        <w:trPr>
          <w:trHeight w:val="253"/>
          <w:jc w:val="center"/>
        </w:trPr>
        <w:tc>
          <w:tcPr>
            <w:tcW w:w="1696" w:type="dxa"/>
            <w:shd w:val="clear" w:color="auto" w:fill="F2F2F2"/>
          </w:tcPr>
          <w:p w:rsidR="00257E54" w:rsidRPr="00940E9A" w:rsidRDefault="00257E54" w:rsidP="005B0F47">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Корелацја са</w:t>
            </w:r>
            <w:r w:rsidRPr="003859A3">
              <w:rPr>
                <w:rFonts w:ascii="Times New Roman" w:eastAsia="Times New Roman" w:hAnsi="Times New Roman"/>
                <w:bCs/>
                <w:color w:val="000000"/>
                <w:sz w:val="24"/>
                <w:szCs w:val="24"/>
                <w:lang w:val="sr-Cyrl-CS" w:eastAsia="sr-Latn-CS"/>
              </w:rPr>
              <w:t xml:space="preserve"> </w:t>
            </w:r>
            <w:r>
              <w:rPr>
                <w:rFonts w:ascii="Times New Roman" w:eastAsia="Times New Roman" w:hAnsi="Times New Roman"/>
                <w:bCs/>
                <w:color w:val="000000"/>
                <w:sz w:val="24"/>
                <w:szCs w:val="24"/>
                <w:lang w:val="sr-Cyrl-CS" w:eastAsia="sr-Latn-CS"/>
              </w:rPr>
              <w:t>другим</w:t>
            </w:r>
            <w:r w:rsidRPr="003859A3">
              <w:rPr>
                <w:rFonts w:ascii="Times New Roman" w:eastAsia="Times New Roman" w:hAnsi="Times New Roman"/>
                <w:bCs/>
                <w:color w:val="000000"/>
                <w:sz w:val="24"/>
                <w:szCs w:val="24"/>
                <w:lang w:val="sr-Cyrl-CS" w:eastAsia="sr-Latn-CS"/>
              </w:rPr>
              <w:t xml:space="preserve"> </w:t>
            </w:r>
            <w:r>
              <w:rPr>
                <w:rFonts w:ascii="Times New Roman" w:eastAsia="Times New Roman" w:hAnsi="Times New Roman"/>
                <w:bCs/>
                <w:color w:val="000000"/>
                <w:sz w:val="24"/>
                <w:szCs w:val="24"/>
                <w:lang w:val="sr-Cyrl-CS" w:eastAsia="sr-Latn-CS"/>
              </w:rPr>
              <w:t>предметима</w:t>
            </w:r>
            <w:r w:rsidRPr="003859A3">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257E54" w:rsidRPr="000332BA" w:rsidRDefault="00257E54" w:rsidP="005B0F47">
            <w:pPr>
              <w:jc w:val="both"/>
              <w:rPr>
                <w:rFonts w:ascii="Times New Roman" w:eastAsia="Times New Roman" w:hAnsi="Times New Roman"/>
                <w:lang w:eastAsia="sr-Latn-CS"/>
              </w:rPr>
            </w:pPr>
            <w:r>
              <w:rPr>
                <w:rFonts w:ascii="Times New Roman" w:eastAsia="Times New Roman" w:hAnsi="Times New Roman"/>
                <w:lang w:eastAsia="sr-Latn-CS"/>
              </w:rPr>
              <w:t>Српски језик</w:t>
            </w:r>
          </w:p>
        </w:tc>
      </w:tr>
      <w:tr w:rsidR="00257E54" w:rsidRPr="00551494" w:rsidTr="005B0F47">
        <w:trPr>
          <w:trHeight w:val="549"/>
          <w:jc w:val="center"/>
        </w:trPr>
        <w:tc>
          <w:tcPr>
            <w:tcW w:w="9628" w:type="dxa"/>
            <w:gridSpan w:val="5"/>
            <w:shd w:val="clear" w:color="auto" w:fill="F2F2F2"/>
            <w:vAlign w:val="center"/>
          </w:tcPr>
          <w:p w:rsidR="00257E54" w:rsidRPr="00940E9A" w:rsidRDefault="00257E54" w:rsidP="005B0F47">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ВРЕМЕНСКА СТРУКТУРА ЧАСА</w:t>
            </w:r>
            <w:r w:rsidRPr="00534B89">
              <w:rPr>
                <w:rFonts w:ascii="Times New Roman" w:eastAsia="Times New Roman" w:hAnsi="Times New Roman"/>
                <w:b/>
                <w:color w:val="000000"/>
                <w:sz w:val="24"/>
                <w:szCs w:val="24"/>
                <w:lang w:eastAsia="sr-Latn-CS"/>
              </w:rPr>
              <w:t xml:space="preserve"> (</w:t>
            </w:r>
            <w:r>
              <w:rPr>
                <w:rFonts w:ascii="Times New Roman" w:eastAsia="Times New Roman" w:hAnsi="Times New Roman"/>
                <w:b/>
                <w:color w:val="000000"/>
                <w:sz w:val="24"/>
                <w:szCs w:val="24"/>
                <w:lang w:eastAsia="sr-Latn-CS"/>
              </w:rPr>
              <w:t>ТОК ЧАСА</w:t>
            </w:r>
            <w:r w:rsidRPr="00534B89">
              <w:rPr>
                <w:rFonts w:ascii="Times New Roman" w:eastAsia="Times New Roman" w:hAnsi="Times New Roman"/>
                <w:b/>
                <w:color w:val="000000"/>
                <w:sz w:val="24"/>
                <w:szCs w:val="24"/>
                <w:lang w:eastAsia="sr-Latn-CS"/>
              </w:rPr>
              <w:t>)</w:t>
            </w:r>
          </w:p>
        </w:tc>
      </w:tr>
      <w:tr w:rsidR="00257E54" w:rsidRPr="00F254E4" w:rsidTr="005B0F47">
        <w:trPr>
          <w:trHeight w:val="858"/>
          <w:jc w:val="center"/>
        </w:trPr>
        <w:tc>
          <w:tcPr>
            <w:tcW w:w="1696" w:type="dxa"/>
            <w:shd w:val="clear" w:color="auto" w:fill="FFFFFF"/>
          </w:tcPr>
          <w:p w:rsidR="00257E54" w:rsidRDefault="00257E54" w:rsidP="005B0F47">
            <w:pP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Уводни део</w:t>
            </w:r>
            <w:r w:rsidRPr="00940E9A">
              <w:rPr>
                <w:rFonts w:ascii="Times New Roman" w:eastAsia="Times New Roman" w:hAnsi="Times New Roman"/>
                <w:b/>
                <w:color w:val="000000"/>
                <w:sz w:val="24"/>
                <w:szCs w:val="24"/>
                <w:lang w:val="sr-Cyrl-CS" w:eastAsia="sr-Latn-CS"/>
              </w:rPr>
              <w:t>:</w:t>
            </w:r>
          </w:p>
          <w:p w:rsidR="00257E54" w:rsidRPr="00510893" w:rsidRDefault="00257E54" w:rsidP="005B0F47">
            <w:pPr>
              <w:rPr>
                <w:rFonts w:ascii="Times New Roman" w:eastAsia="Times New Roman" w:hAnsi="Times New Roman"/>
                <w:color w:val="000000"/>
                <w:sz w:val="24"/>
                <w:szCs w:val="24"/>
                <w:lang w:val="sr-Cyrl-CS" w:eastAsia="sr-Latn-CS"/>
              </w:rPr>
            </w:pPr>
            <w:r w:rsidRPr="00510893">
              <w:rPr>
                <w:rFonts w:ascii="Times New Roman" w:eastAsia="Times New Roman" w:hAnsi="Times New Roman"/>
                <w:color w:val="000000"/>
                <w:sz w:val="24"/>
                <w:szCs w:val="24"/>
                <w:lang w:val="sr-Cyrl-CS" w:eastAsia="sr-Latn-CS"/>
              </w:rPr>
              <w:t>(</w:t>
            </w:r>
            <w:r>
              <w:rPr>
                <w:rFonts w:ascii="Times New Roman" w:eastAsia="Times New Roman" w:hAnsi="Times New Roman"/>
                <w:color w:val="000000"/>
                <w:sz w:val="24"/>
                <w:szCs w:val="24"/>
                <w:lang w:val="sr-Cyrl-CS" w:eastAsia="sr-Latn-CS"/>
              </w:rPr>
              <w:t xml:space="preserve">3 </w:t>
            </w:r>
            <w:r w:rsidRPr="00510893">
              <w:rPr>
                <w:rFonts w:ascii="Times New Roman" w:eastAsia="Times New Roman" w:hAnsi="Times New Roman"/>
                <w:color w:val="000000"/>
                <w:sz w:val="24"/>
                <w:szCs w:val="24"/>
                <w:lang w:val="sr-Cyrl-CS" w:eastAsia="sr-Latn-CS"/>
              </w:rPr>
              <w:t>минута)</w:t>
            </w:r>
          </w:p>
          <w:p w:rsidR="00257E54" w:rsidRPr="00940E9A" w:rsidRDefault="00257E54" w:rsidP="005B0F47">
            <w:pPr>
              <w:ind w:left="720"/>
              <w:rPr>
                <w:rFonts w:ascii="Times New Roman" w:eastAsia="Times New Roman" w:hAnsi="Times New Roman"/>
                <w:color w:val="000000"/>
                <w:sz w:val="24"/>
                <w:szCs w:val="24"/>
                <w:lang w:val="sr-Cyrl-CS" w:eastAsia="sr-Latn-CS"/>
              </w:rPr>
            </w:pPr>
          </w:p>
        </w:tc>
        <w:tc>
          <w:tcPr>
            <w:tcW w:w="7932" w:type="dxa"/>
            <w:gridSpan w:val="4"/>
            <w:shd w:val="clear" w:color="auto" w:fill="FFFFFF"/>
          </w:tcPr>
          <w:p w:rsidR="00257E54" w:rsidRPr="00F254E4" w:rsidRDefault="00257E54" w:rsidP="00F254E4">
            <w:pPr>
              <w:jc w:val="both"/>
              <w:rPr>
                <w:rFonts w:ascii="Times New Roman" w:eastAsia="Times New Roman" w:hAnsi="Times New Roman"/>
                <w:color w:val="000000"/>
                <w:sz w:val="24"/>
                <w:szCs w:val="24"/>
                <w:lang w:val="sr-Cyrl-CS" w:eastAsia="sr-Latn-CS"/>
              </w:rPr>
            </w:pPr>
            <w:r w:rsidRPr="0086358C">
              <w:rPr>
                <w:rFonts w:ascii="Times New Roman" w:eastAsia="Times New Roman" w:hAnsi="Times New Roman"/>
                <w:b/>
                <w:color w:val="000000"/>
                <w:lang w:val="sr-Cyrl-CS" w:eastAsia="sr-Latn-CS"/>
              </w:rPr>
              <w:t>Активност 1:</w:t>
            </w:r>
            <w:r>
              <w:rPr>
                <w:rFonts w:ascii="Times New Roman" w:eastAsia="Times New Roman" w:hAnsi="Times New Roman"/>
                <w:b/>
                <w:color w:val="000000"/>
                <w:lang w:val="sr-Cyrl-CS" w:eastAsia="sr-Latn-CS"/>
              </w:rPr>
              <w:t xml:space="preserve"> </w:t>
            </w:r>
            <w:r w:rsidR="00F254E4">
              <w:rPr>
                <w:rFonts w:ascii="Times New Roman" w:eastAsia="Times New Roman" w:hAnsi="Times New Roman"/>
                <w:color w:val="000000"/>
                <w:lang w:val="sr-Cyrl-RS" w:eastAsia="sr-Latn-CS"/>
              </w:rPr>
              <w:t>Провера домаћег задатка.</w:t>
            </w:r>
            <w:r w:rsidRPr="00F254E4">
              <w:rPr>
                <w:rFonts w:ascii="Times New Roman" w:eastAsia="Times New Roman" w:hAnsi="Times New Roman"/>
                <w:color w:val="000000"/>
                <w:lang w:val="sr-Cyrl-CS" w:eastAsia="sr-Latn-CS"/>
              </w:rPr>
              <w:t xml:space="preserve"> </w:t>
            </w:r>
          </w:p>
        </w:tc>
      </w:tr>
      <w:tr w:rsidR="00257E54" w:rsidRPr="00AA5229" w:rsidTr="005B0F47">
        <w:trPr>
          <w:trHeight w:val="842"/>
          <w:jc w:val="center"/>
        </w:trPr>
        <w:tc>
          <w:tcPr>
            <w:tcW w:w="1696" w:type="dxa"/>
            <w:shd w:val="clear" w:color="auto" w:fill="FFFFFF"/>
          </w:tcPr>
          <w:p w:rsidR="00257E54" w:rsidRPr="00940E9A" w:rsidRDefault="00257E54" w:rsidP="005B0F47">
            <w:pPr>
              <w:rPr>
                <w:rFonts w:ascii="Times New Roman" w:eastAsia="Times New Roman" w:hAnsi="Times New Roman"/>
                <w:b/>
                <w:color w:val="000000"/>
                <w:sz w:val="24"/>
                <w:szCs w:val="24"/>
                <w:lang w:val="sr-Cyrl-CS" w:eastAsia="sr-Latn-CS"/>
              </w:rPr>
            </w:pPr>
            <w:r w:rsidRPr="00F254E4">
              <w:rPr>
                <w:rFonts w:ascii="Times New Roman" w:eastAsia="Times New Roman" w:hAnsi="Times New Roman"/>
                <w:b/>
                <w:color w:val="000000"/>
                <w:sz w:val="24"/>
                <w:szCs w:val="24"/>
                <w:lang w:val="sr-Cyrl-CS" w:eastAsia="sr-Latn-CS"/>
              </w:rPr>
              <w:lastRenderedPageBreak/>
              <w:t>Главни део</w:t>
            </w:r>
            <w:r w:rsidRPr="00940E9A">
              <w:rPr>
                <w:rFonts w:ascii="Times New Roman" w:eastAsia="Times New Roman" w:hAnsi="Times New Roman"/>
                <w:b/>
                <w:color w:val="000000"/>
                <w:sz w:val="24"/>
                <w:szCs w:val="24"/>
                <w:lang w:val="sr-Cyrl-CS" w:eastAsia="sr-Latn-CS"/>
              </w:rPr>
              <w:t>:</w:t>
            </w:r>
          </w:p>
          <w:p w:rsidR="00257E54" w:rsidRPr="00F254E4" w:rsidRDefault="00257E54" w:rsidP="005B0F47">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(3</w:t>
            </w:r>
            <w:r w:rsidRPr="00F254E4">
              <w:rPr>
                <w:rFonts w:ascii="Times New Roman" w:eastAsia="Times New Roman" w:hAnsi="Times New Roman"/>
                <w:color w:val="000000"/>
                <w:sz w:val="24"/>
                <w:szCs w:val="24"/>
                <w:lang w:val="sr-Cyrl-CS" w:eastAsia="sr-Latn-CS"/>
              </w:rPr>
              <w:t>5 минута)</w:t>
            </w:r>
          </w:p>
        </w:tc>
        <w:tc>
          <w:tcPr>
            <w:tcW w:w="7932" w:type="dxa"/>
            <w:gridSpan w:val="4"/>
            <w:shd w:val="clear" w:color="auto" w:fill="FFFFFF"/>
          </w:tcPr>
          <w:p w:rsidR="00F2788C" w:rsidRDefault="00257E54" w:rsidP="005B0F47">
            <w:pPr>
              <w:jc w:val="both"/>
              <w:rPr>
                <w:rFonts w:ascii="Times New Roman" w:hAnsi="Times New Roman"/>
                <w:b/>
                <w:color w:val="000000"/>
                <w:lang w:val="de-DE" w:eastAsia="sr-Latn-CS"/>
              </w:rPr>
            </w:pPr>
            <w:r w:rsidRPr="00E6248A">
              <w:rPr>
                <w:rFonts w:ascii="Times New Roman" w:hAnsi="Times New Roman"/>
                <w:b/>
                <w:color w:val="000000"/>
                <w:sz w:val="24"/>
                <w:lang w:val="sr-Cyrl-CS" w:eastAsia="sr-Latn-CS"/>
              </w:rPr>
              <w:t>Ак</w:t>
            </w:r>
            <w:r w:rsidRPr="00D6645C">
              <w:rPr>
                <w:rFonts w:ascii="Times New Roman" w:hAnsi="Times New Roman"/>
                <w:b/>
                <w:color w:val="000000"/>
                <w:lang w:val="sr-Cyrl-CS" w:eastAsia="sr-Latn-CS"/>
              </w:rPr>
              <w:t xml:space="preserve">тивност </w:t>
            </w:r>
            <w:r>
              <w:rPr>
                <w:rFonts w:ascii="Times New Roman" w:hAnsi="Times New Roman"/>
                <w:b/>
                <w:color w:val="000000"/>
                <w:lang w:val="sr-Cyrl-CS" w:eastAsia="sr-Latn-CS"/>
              </w:rPr>
              <w:t>2</w:t>
            </w:r>
            <w:r w:rsidRPr="00D6645C">
              <w:rPr>
                <w:rFonts w:ascii="Times New Roman" w:hAnsi="Times New Roman"/>
                <w:b/>
                <w:color w:val="000000"/>
                <w:lang w:val="sr-Cyrl-CS" w:eastAsia="sr-Latn-CS"/>
              </w:rPr>
              <w:t>:</w:t>
            </w:r>
            <w:r w:rsidRPr="00F254E4">
              <w:rPr>
                <w:rFonts w:ascii="Times New Roman" w:hAnsi="Times New Roman"/>
                <w:b/>
                <w:color w:val="000000"/>
                <w:lang w:val="sr-Cyrl-CS" w:eastAsia="sr-Latn-CS"/>
              </w:rPr>
              <w:t xml:space="preserve"> </w:t>
            </w:r>
            <w:r>
              <w:rPr>
                <w:rFonts w:ascii="Times New Roman" w:hAnsi="Times New Roman"/>
                <w:color w:val="000000"/>
                <w:lang w:val="sr-Cyrl-CS" w:eastAsia="sr-Latn-CS"/>
              </w:rPr>
              <w:t>Наставник упућу</w:t>
            </w:r>
            <w:r w:rsidR="00F2788C">
              <w:rPr>
                <w:rFonts w:ascii="Times New Roman" w:hAnsi="Times New Roman"/>
                <w:color w:val="000000"/>
                <w:lang w:val="sr-Cyrl-CS" w:eastAsia="sr-Latn-CS"/>
              </w:rPr>
              <w:t>је ученике на уџбеник, страна 1</w:t>
            </w:r>
            <w:r w:rsidR="00F2788C">
              <w:rPr>
                <w:rFonts w:ascii="Times New Roman" w:hAnsi="Times New Roman"/>
                <w:color w:val="000000"/>
                <w:lang w:val="sr-Latn-RS" w:eastAsia="sr-Latn-CS"/>
              </w:rPr>
              <w:t>9</w:t>
            </w:r>
            <w:r>
              <w:rPr>
                <w:rFonts w:ascii="Times New Roman" w:hAnsi="Times New Roman"/>
                <w:color w:val="000000"/>
                <w:lang w:val="sr-Cyrl-CS" w:eastAsia="sr-Latn-CS"/>
              </w:rPr>
              <w:t xml:space="preserve">. </w:t>
            </w:r>
            <w:r w:rsidR="00F2788C">
              <w:rPr>
                <w:rFonts w:ascii="Times New Roman" w:hAnsi="Times New Roman"/>
                <w:color w:val="000000"/>
                <w:lang w:val="sr-Cyrl-RS" w:eastAsia="sr-Latn-CS"/>
              </w:rPr>
              <w:t xml:space="preserve">У овом задатку ученици читају сами </w:t>
            </w:r>
            <w:r w:rsidR="00F2788C">
              <w:rPr>
                <w:rFonts w:ascii="Times New Roman" w:hAnsi="Times New Roman"/>
                <w:color w:val="000000"/>
                <w:lang w:val="sr-Latn-RS" w:eastAsia="sr-Latn-CS"/>
              </w:rPr>
              <w:t xml:space="preserve">mail </w:t>
            </w:r>
            <w:r w:rsidR="00F2788C">
              <w:rPr>
                <w:rFonts w:ascii="Times New Roman" w:hAnsi="Times New Roman"/>
                <w:color w:val="000000"/>
                <w:lang w:val="sr-Cyrl-RS" w:eastAsia="sr-Latn-CS"/>
              </w:rPr>
              <w:t xml:space="preserve">у коме Емилија описује карневал у Риу,наставник помаже са непознатим вокабуларом и ако је потребно ученици формулишу директна питања са упитним речима. </w:t>
            </w:r>
            <w:r w:rsidR="00F2788C">
              <w:rPr>
                <w:rFonts w:ascii="Times New Roman" w:hAnsi="Times New Roman"/>
                <w:b/>
                <w:color w:val="000000"/>
                <w:lang w:val="de-DE" w:eastAsia="sr-Latn-CS"/>
              </w:rPr>
              <w:t>Wer ist in die Stadt zu einem Unzug gegangen?</w:t>
            </w:r>
          </w:p>
          <w:p w:rsidR="00AA5229" w:rsidRDefault="00F2788C" w:rsidP="005B0F47">
            <w:pPr>
              <w:jc w:val="both"/>
              <w:rPr>
                <w:rFonts w:ascii="Times New Roman" w:hAnsi="Times New Roman"/>
                <w:color w:val="000000"/>
                <w:lang w:val="de-DE" w:eastAsia="sr-Latn-CS"/>
              </w:rPr>
            </w:pPr>
            <w:r>
              <w:rPr>
                <w:rFonts w:ascii="Times New Roman" w:hAnsi="Times New Roman"/>
                <w:color w:val="000000"/>
                <w:lang w:val="sr-Cyrl-RS" w:eastAsia="sr-Latn-CS"/>
              </w:rPr>
              <w:t xml:space="preserve">Пре састављања питања наставник упућује ученике на коњугацију глагола </w:t>
            </w:r>
            <w:r>
              <w:rPr>
                <w:rFonts w:ascii="Times New Roman" w:hAnsi="Times New Roman"/>
                <w:b/>
                <w:i/>
                <w:color w:val="000000"/>
                <w:lang w:val="de-DE" w:eastAsia="sr-Latn-CS"/>
              </w:rPr>
              <w:t>wissen</w:t>
            </w:r>
            <w:r>
              <w:rPr>
                <w:rFonts w:ascii="Times New Roman" w:hAnsi="Times New Roman"/>
                <w:color w:val="000000"/>
                <w:lang w:val="sr-Cyrl-RS" w:eastAsia="sr-Latn-CS"/>
              </w:rPr>
              <w:t>. Овај глагол је важан јер се често користи у уводним реченицама. Затим ученици формулишу директна питања. Ученици могу да вежбају коњугацију гл.</w:t>
            </w:r>
            <w:r w:rsidRPr="00F2788C">
              <w:rPr>
                <w:rFonts w:ascii="Times New Roman" w:hAnsi="Times New Roman"/>
                <w:b/>
                <w:i/>
                <w:color w:val="000000"/>
                <w:lang w:val="sr-Cyrl-RS" w:eastAsia="sr-Latn-CS"/>
              </w:rPr>
              <w:t xml:space="preserve"> </w:t>
            </w:r>
            <w:r>
              <w:rPr>
                <w:rFonts w:ascii="Times New Roman" w:hAnsi="Times New Roman"/>
                <w:b/>
                <w:i/>
                <w:color w:val="000000"/>
                <w:lang w:val="de-DE" w:eastAsia="sr-Latn-CS"/>
              </w:rPr>
              <w:t>W</w:t>
            </w:r>
            <w:r>
              <w:rPr>
                <w:rFonts w:ascii="Times New Roman" w:hAnsi="Times New Roman"/>
                <w:b/>
                <w:i/>
                <w:color w:val="000000"/>
                <w:lang w:val="de-DE" w:eastAsia="sr-Latn-CS"/>
              </w:rPr>
              <w:t>issen</w:t>
            </w:r>
            <w:r>
              <w:rPr>
                <w:rFonts w:ascii="Times New Roman" w:hAnsi="Times New Roman"/>
                <w:b/>
                <w:i/>
                <w:color w:val="000000"/>
                <w:lang w:val="sr-Cyrl-RS" w:eastAsia="sr-Latn-CS"/>
              </w:rPr>
              <w:t xml:space="preserve"> </w:t>
            </w:r>
            <w:r>
              <w:rPr>
                <w:rFonts w:ascii="Times New Roman" w:hAnsi="Times New Roman"/>
                <w:color w:val="000000"/>
                <w:lang w:val="sr-Cyrl-RS" w:eastAsia="sr-Latn-CS"/>
              </w:rPr>
              <w:t xml:space="preserve">тако што сваки пар добије коцкицу; сваки број коцкице означава једну личну заменицу; ученик има задатак да употреби гл. </w:t>
            </w:r>
            <w:r>
              <w:rPr>
                <w:rFonts w:ascii="Times New Roman" w:hAnsi="Times New Roman"/>
                <w:b/>
                <w:i/>
                <w:color w:val="000000"/>
                <w:lang w:val="de-DE" w:eastAsia="sr-Latn-CS"/>
              </w:rPr>
              <w:t>Wissen</w:t>
            </w:r>
            <w:r w:rsidRPr="00AA5229">
              <w:rPr>
                <w:rFonts w:ascii="Times New Roman" w:hAnsi="Times New Roman"/>
                <w:b/>
                <w:i/>
                <w:color w:val="000000"/>
                <w:lang w:val="sr-Cyrl-RS" w:eastAsia="sr-Latn-CS"/>
              </w:rPr>
              <w:t xml:space="preserve"> </w:t>
            </w:r>
            <w:r>
              <w:rPr>
                <w:rFonts w:ascii="Times New Roman" w:hAnsi="Times New Roman"/>
                <w:color w:val="000000"/>
                <w:lang w:val="sr-Cyrl-RS" w:eastAsia="sr-Latn-CS"/>
              </w:rPr>
              <w:t xml:space="preserve">у том облику и да формулише питање, нпр. </w:t>
            </w:r>
            <w:r w:rsidR="00AA5229">
              <w:rPr>
                <w:rFonts w:ascii="Times New Roman" w:hAnsi="Times New Roman"/>
                <w:b/>
                <w:color w:val="000000"/>
                <w:lang w:val="de-DE" w:eastAsia="sr-Latn-CS"/>
              </w:rPr>
              <w:t>Wei</w:t>
            </w:r>
            <w:r w:rsidR="00AA5229" w:rsidRPr="00AA5229">
              <w:rPr>
                <w:rFonts w:ascii="Times New Roman" w:hAnsi="Times New Roman"/>
                <w:b/>
                <w:color w:val="000000"/>
                <w:lang w:val="sr-Cyrl-RS" w:eastAsia="sr-Latn-CS"/>
              </w:rPr>
              <w:t>ß</w:t>
            </w:r>
            <w:r w:rsidR="00AA5229">
              <w:rPr>
                <w:rFonts w:ascii="Times New Roman" w:hAnsi="Times New Roman"/>
                <w:b/>
                <w:color w:val="000000"/>
                <w:lang w:val="de-DE" w:eastAsia="sr-Latn-CS"/>
              </w:rPr>
              <w:t>t</w:t>
            </w:r>
            <w:r w:rsidR="00AA5229" w:rsidRPr="00AA5229">
              <w:rPr>
                <w:rFonts w:ascii="Times New Roman" w:hAnsi="Times New Roman"/>
                <w:b/>
                <w:color w:val="000000"/>
                <w:lang w:val="sr-Cyrl-RS" w:eastAsia="sr-Latn-CS"/>
              </w:rPr>
              <w:t xml:space="preserve"> </w:t>
            </w:r>
            <w:r w:rsidR="00AA5229">
              <w:rPr>
                <w:rFonts w:ascii="Times New Roman" w:hAnsi="Times New Roman"/>
                <w:b/>
                <w:color w:val="000000"/>
                <w:lang w:val="de-DE" w:eastAsia="sr-Latn-CS"/>
              </w:rPr>
              <w:t>du</w:t>
            </w:r>
            <w:r w:rsidR="00AA5229" w:rsidRPr="00AA5229">
              <w:rPr>
                <w:rFonts w:ascii="Times New Roman" w:hAnsi="Times New Roman"/>
                <w:b/>
                <w:color w:val="000000"/>
                <w:lang w:val="sr-Cyrl-RS" w:eastAsia="sr-Latn-CS"/>
              </w:rPr>
              <w:t xml:space="preserve">, </w:t>
            </w:r>
            <w:r w:rsidR="00AA5229">
              <w:rPr>
                <w:rFonts w:ascii="Times New Roman" w:hAnsi="Times New Roman"/>
                <w:b/>
                <w:color w:val="000000"/>
                <w:lang w:val="de-DE" w:eastAsia="sr-Latn-CS"/>
              </w:rPr>
              <w:t>wer</w:t>
            </w:r>
            <w:r w:rsidR="00AA5229" w:rsidRPr="00AA5229">
              <w:rPr>
                <w:rFonts w:ascii="Times New Roman" w:hAnsi="Times New Roman"/>
                <w:b/>
                <w:color w:val="000000"/>
                <w:lang w:val="sr-Cyrl-RS" w:eastAsia="sr-Latn-CS"/>
              </w:rPr>
              <w:t xml:space="preserve"> </w:t>
            </w:r>
            <w:r w:rsidR="00AA5229">
              <w:rPr>
                <w:rFonts w:ascii="Times New Roman" w:hAnsi="Times New Roman"/>
                <w:b/>
                <w:color w:val="000000"/>
                <w:lang w:val="de-DE" w:eastAsia="sr-Latn-CS"/>
              </w:rPr>
              <w:t>in</w:t>
            </w:r>
            <w:r w:rsidR="00AA5229" w:rsidRPr="00AA5229">
              <w:rPr>
                <w:rFonts w:ascii="Times New Roman" w:hAnsi="Times New Roman"/>
                <w:b/>
                <w:color w:val="000000"/>
                <w:lang w:val="sr-Cyrl-RS" w:eastAsia="sr-Latn-CS"/>
              </w:rPr>
              <w:t xml:space="preserve"> </w:t>
            </w:r>
            <w:r w:rsidR="00AA5229">
              <w:rPr>
                <w:rFonts w:ascii="Times New Roman" w:hAnsi="Times New Roman"/>
                <w:b/>
                <w:color w:val="000000"/>
                <w:lang w:val="de-DE" w:eastAsia="sr-Latn-CS"/>
              </w:rPr>
              <w:t>die</w:t>
            </w:r>
            <w:r w:rsidR="00AA5229" w:rsidRPr="00AA5229">
              <w:rPr>
                <w:rFonts w:ascii="Times New Roman" w:hAnsi="Times New Roman"/>
                <w:b/>
                <w:color w:val="000000"/>
                <w:lang w:val="sr-Cyrl-RS" w:eastAsia="sr-Latn-CS"/>
              </w:rPr>
              <w:t xml:space="preserve"> </w:t>
            </w:r>
            <w:r w:rsidR="00AA5229">
              <w:rPr>
                <w:rFonts w:ascii="Times New Roman" w:hAnsi="Times New Roman"/>
                <w:b/>
                <w:color w:val="000000"/>
                <w:lang w:val="de-DE" w:eastAsia="sr-Latn-CS"/>
              </w:rPr>
              <w:t>Stadt</w:t>
            </w:r>
            <w:r w:rsidR="00AA5229" w:rsidRPr="00AA5229">
              <w:rPr>
                <w:rFonts w:ascii="Times New Roman" w:hAnsi="Times New Roman"/>
                <w:b/>
                <w:color w:val="000000"/>
                <w:lang w:val="sr-Cyrl-RS" w:eastAsia="sr-Latn-CS"/>
              </w:rPr>
              <w:t xml:space="preserve"> </w:t>
            </w:r>
            <w:r w:rsidR="00AA5229">
              <w:rPr>
                <w:rFonts w:ascii="Times New Roman" w:hAnsi="Times New Roman"/>
                <w:b/>
                <w:color w:val="000000"/>
                <w:lang w:val="de-DE" w:eastAsia="sr-Latn-CS"/>
              </w:rPr>
              <w:t>gegangen</w:t>
            </w:r>
            <w:r w:rsidR="00AA5229" w:rsidRPr="00AA5229">
              <w:rPr>
                <w:rFonts w:ascii="Times New Roman" w:hAnsi="Times New Roman"/>
                <w:b/>
                <w:color w:val="000000"/>
                <w:lang w:val="sr-Cyrl-RS" w:eastAsia="sr-Latn-CS"/>
              </w:rPr>
              <w:t xml:space="preserve"> </w:t>
            </w:r>
            <w:r w:rsidR="00AA5229">
              <w:rPr>
                <w:rFonts w:ascii="Times New Roman" w:hAnsi="Times New Roman"/>
                <w:b/>
                <w:color w:val="000000"/>
                <w:lang w:val="de-DE" w:eastAsia="sr-Latn-CS"/>
              </w:rPr>
              <w:t>ist</w:t>
            </w:r>
            <w:r w:rsidR="00AA5229" w:rsidRPr="00AA5229">
              <w:rPr>
                <w:rFonts w:ascii="Times New Roman" w:hAnsi="Times New Roman"/>
                <w:b/>
                <w:color w:val="000000"/>
                <w:lang w:val="sr-Cyrl-RS" w:eastAsia="sr-Latn-CS"/>
              </w:rPr>
              <w:t>?</w:t>
            </w:r>
            <w:r w:rsidR="00AA5229">
              <w:rPr>
                <w:rFonts w:ascii="Times New Roman" w:hAnsi="Times New Roman"/>
                <w:b/>
                <w:color w:val="000000"/>
                <w:lang w:val="de-DE" w:eastAsia="sr-Latn-CS"/>
              </w:rPr>
              <w:t>/Wisst ihr, wie die Stimmung war?</w:t>
            </w:r>
          </w:p>
          <w:p w:rsidR="00257E54" w:rsidRPr="00F2788C" w:rsidRDefault="00AA5229" w:rsidP="005B0F47">
            <w:pPr>
              <w:jc w:val="both"/>
              <w:rPr>
                <w:rFonts w:ascii="Times New Roman" w:eastAsia="Times New Roman" w:hAnsi="Times New Roman"/>
                <w:color w:val="000000"/>
                <w:lang w:val="sr-Cyrl-RS" w:eastAsia="sr-Latn-CS"/>
              </w:rPr>
            </w:pPr>
            <w:r>
              <w:rPr>
                <w:rFonts w:ascii="Times New Roman" w:hAnsi="Times New Roman"/>
                <w:color w:val="000000"/>
                <w:lang w:val="sr-Cyrl-RS" w:eastAsia="sr-Latn-CS"/>
              </w:rPr>
              <w:t xml:space="preserve">Ученици раде у групама и постављају једни другима питања. </w:t>
            </w:r>
            <w:r w:rsidR="00F2788C">
              <w:rPr>
                <w:rFonts w:ascii="Times New Roman" w:hAnsi="Times New Roman"/>
                <w:color w:val="000000"/>
                <w:lang w:val="sr-Cyrl-RS" w:eastAsia="sr-Latn-CS"/>
              </w:rPr>
              <w:t xml:space="preserve">  </w:t>
            </w:r>
          </w:p>
          <w:p w:rsidR="00257E54" w:rsidRPr="00AA5229" w:rsidRDefault="00257E54" w:rsidP="005B0F47">
            <w:pPr>
              <w:jc w:val="both"/>
              <w:rPr>
                <w:rFonts w:ascii="Times New Roman" w:hAnsi="Times New Roman"/>
                <w:b/>
                <w:color w:val="000000"/>
                <w:lang w:val="sr-Cyrl-RS" w:eastAsia="sr-Latn-CS"/>
              </w:rPr>
            </w:pPr>
            <w:r>
              <w:rPr>
                <w:rFonts w:ascii="Times New Roman" w:hAnsi="Times New Roman"/>
                <w:b/>
                <w:color w:val="000000"/>
                <w:lang w:val="sr-Cyrl-CS" w:eastAsia="sr-Latn-CS"/>
              </w:rPr>
              <w:t xml:space="preserve">Активност 3: </w:t>
            </w:r>
            <w:r w:rsidR="00AA5229">
              <w:rPr>
                <w:rFonts w:ascii="Times New Roman" w:hAnsi="Times New Roman"/>
                <w:b/>
                <w:color w:val="000000"/>
                <w:lang w:val="de-DE" w:eastAsia="sr-Latn-CS"/>
              </w:rPr>
              <w:t>Klassenspaziergang</w:t>
            </w:r>
          </w:p>
          <w:p w:rsidR="00AA5229" w:rsidRPr="00AA5229" w:rsidRDefault="00AA5229" w:rsidP="005B0F47">
            <w:pPr>
              <w:jc w:val="both"/>
              <w:rPr>
                <w:rFonts w:ascii="Times New Roman" w:hAnsi="Times New Roman"/>
                <w:color w:val="000000"/>
                <w:lang w:val="sr-Cyrl-RS" w:eastAsia="sr-Latn-CS"/>
              </w:rPr>
            </w:pPr>
            <w:r>
              <w:rPr>
                <w:rFonts w:ascii="Times New Roman" w:hAnsi="Times New Roman"/>
                <w:color w:val="000000"/>
                <w:lang w:val="sr-Cyrl-RS" w:eastAsia="sr-Latn-CS"/>
              </w:rPr>
              <w:t xml:space="preserve">Ученици шетају кроз разред и постављају индиректна питања на тему школе, слободног времена или свог града. Наставник објашњава ученицима да треба да састављају општа питања. Када су формулисали индиректна питања ученици устају, крећу се по учионици и постављају питања и одговарају на питања. </w:t>
            </w:r>
          </w:p>
          <w:p w:rsidR="00257E54" w:rsidRPr="00AA5229" w:rsidRDefault="00257E54" w:rsidP="00AA5229">
            <w:pPr>
              <w:jc w:val="both"/>
              <w:rPr>
                <w:rFonts w:ascii="Times New Roman" w:hAnsi="Times New Roman"/>
                <w:color w:val="000000"/>
                <w:lang w:val="sr-Cyrl-RS" w:eastAsia="sr-Latn-CS"/>
              </w:rPr>
            </w:pPr>
            <w:r>
              <w:rPr>
                <w:rFonts w:ascii="Times New Roman" w:hAnsi="Times New Roman"/>
                <w:b/>
                <w:color w:val="000000"/>
                <w:lang w:val="sr-Cyrl-CS" w:eastAsia="sr-Latn-CS"/>
              </w:rPr>
              <w:t xml:space="preserve">Активност 4: </w:t>
            </w:r>
            <w:r w:rsidR="00AA5229">
              <w:rPr>
                <w:rFonts w:ascii="Times New Roman" w:hAnsi="Times New Roman"/>
                <w:color w:val="000000"/>
                <w:lang w:val="sr-Cyrl-CS" w:eastAsia="sr-Latn-CS"/>
              </w:rPr>
              <w:t xml:space="preserve">задатак бр.6 – овај задатак је сличан испитном задатку део </w:t>
            </w:r>
            <w:r w:rsidR="00AA5229">
              <w:rPr>
                <w:rFonts w:ascii="Times New Roman" w:hAnsi="Times New Roman"/>
                <w:color w:val="000000"/>
                <w:lang w:val="de-DE" w:eastAsia="sr-Latn-CS"/>
              </w:rPr>
              <w:t>Lesen</w:t>
            </w:r>
            <w:r w:rsidR="00AA5229">
              <w:rPr>
                <w:rFonts w:ascii="Times New Roman" w:hAnsi="Times New Roman"/>
                <w:color w:val="000000"/>
                <w:lang w:val="sr-Cyrl-RS" w:eastAsia="sr-Latn-CS"/>
              </w:rPr>
              <w:t xml:space="preserve"> 4, </w:t>
            </w:r>
            <w:r w:rsidR="00AA5229">
              <w:rPr>
                <w:rFonts w:ascii="Times New Roman" w:hAnsi="Times New Roman"/>
                <w:color w:val="000000"/>
                <w:lang w:val="de-DE" w:eastAsia="sr-Latn-CS"/>
              </w:rPr>
              <w:t>Goethe</w:t>
            </w:r>
            <w:r w:rsidR="00AA5229" w:rsidRPr="00AA5229">
              <w:rPr>
                <w:rFonts w:ascii="Times New Roman" w:hAnsi="Times New Roman"/>
                <w:color w:val="000000"/>
                <w:lang w:val="sr-Cyrl-RS" w:eastAsia="sr-Latn-CS"/>
              </w:rPr>
              <w:t xml:space="preserve"> </w:t>
            </w:r>
            <w:r w:rsidR="00AA5229">
              <w:rPr>
                <w:rFonts w:ascii="Times New Roman" w:hAnsi="Times New Roman"/>
                <w:color w:val="000000"/>
                <w:lang w:val="de-DE" w:eastAsia="sr-Latn-CS"/>
              </w:rPr>
              <w:t>Zertifikates</w:t>
            </w:r>
            <w:r w:rsidR="00AA5229" w:rsidRPr="00AA5229">
              <w:rPr>
                <w:rFonts w:ascii="Times New Roman" w:hAnsi="Times New Roman"/>
                <w:color w:val="000000"/>
                <w:lang w:val="sr-Cyrl-RS" w:eastAsia="sr-Latn-CS"/>
              </w:rPr>
              <w:t xml:space="preserve"> </w:t>
            </w:r>
            <w:r w:rsidR="00AA5229">
              <w:rPr>
                <w:rFonts w:ascii="Times New Roman" w:hAnsi="Times New Roman"/>
                <w:color w:val="000000"/>
                <w:lang w:val="de-DE" w:eastAsia="sr-Latn-CS"/>
              </w:rPr>
              <w:t>A</w:t>
            </w:r>
            <w:r w:rsidR="00AA5229" w:rsidRPr="00AA5229">
              <w:rPr>
                <w:rFonts w:ascii="Times New Roman" w:hAnsi="Times New Roman"/>
                <w:color w:val="000000"/>
                <w:lang w:val="sr-Cyrl-RS" w:eastAsia="sr-Latn-CS"/>
              </w:rPr>
              <w:t xml:space="preserve">2 </w:t>
            </w:r>
            <w:r w:rsidR="00AA5229">
              <w:rPr>
                <w:rFonts w:ascii="Times New Roman" w:hAnsi="Times New Roman"/>
                <w:color w:val="000000"/>
                <w:lang w:val="de-DE" w:eastAsia="sr-Latn-CS"/>
              </w:rPr>
              <w:t>Fit</w:t>
            </w:r>
            <w:r w:rsidR="00AA5229" w:rsidRPr="00AA5229">
              <w:rPr>
                <w:rFonts w:ascii="Times New Roman" w:hAnsi="Times New Roman"/>
                <w:color w:val="000000"/>
                <w:lang w:val="sr-Cyrl-RS" w:eastAsia="sr-Latn-CS"/>
              </w:rPr>
              <w:t xml:space="preserve"> </w:t>
            </w:r>
            <w:r w:rsidR="00AA5229">
              <w:rPr>
                <w:rFonts w:ascii="Times New Roman" w:hAnsi="Times New Roman"/>
                <w:color w:val="000000"/>
                <w:lang w:val="de-DE" w:eastAsia="sr-Latn-CS"/>
              </w:rPr>
              <w:t>in</w:t>
            </w:r>
            <w:r w:rsidR="00AA5229" w:rsidRPr="00AA5229">
              <w:rPr>
                <w:rFonts w:ascii="Times New Roman" w:hAnsi="Times New Roman"/>
                <w:color w:val="000000"/>
                <w:lang w:val="sr-Cyrl-RS" w:eastAsia="sr-Latn-CS"/>
              </w:rPr>
              <w:t xml:space="preserve"> </w:t>
            </w:r>
            <w:r w:rsidR="00AA5229">
              <w:rPr>
                <w:rFonts w:ascii="Times New Roman" w:hAnsi="Times New Roman"/>
                <w:color w:val="000000"/>
                <w:lang w:val="de-DE" w:eastAsia="sr-Latn-CS"/>
              </w:rPr>
              <w:t>Deutsch</w:t>
            </w:r>
            <w:r w:rsidR="00AA5229">
              <w:rPr>
                <w:rFonts w:ascii="Times New Roman" w:hAnsi="Times New Roman"/>
                <w:color w:val="000000"/>
                <w:lang w:val="sr-Cyrl-RS" w:eastAsia="sr-Latn-CS"/>
              </w:rPr>
              <w:t xml:space="preserve">. У овом задатку постоји оглас и пет изјава о различитим особама. Ученици имају задатак да овим особама доделе одговарајуће информације из текста. </w:t>
            </w:r>
            <w:bookmarkStart w:id="0" w:name="_GoBack"/>
            <w:bookmarkEnd w:id="0"/>
          </w:p>
        </w:tc>
      </w:tr>
      <w:tr w:rsidR="00257E54" w:rsidRPr="00551494" w:rsidTr="005B0F47">
        <w:trPr>
          <w:trHeight w:val="826"/>
          <w:jc w:val="center"/>
        </w:trPr>
        <w:tc>
          <w:tcPr>
            <w:tcW w:w="1696" w:type="dxa"/>
            <w:shd w:val="clear" w:color="auto" w:fill="FFFFFF"/>
          </w:tcPr>
          <w:p w:rsidR="00257E54" w:rsidRPr="00940E9A" w:rsidRDefault="00257E54" w:rsidP="005B0F47">
            <w:pPr>
              <w:rPr>
                <w:rFonts w:ascii="Times New Roman" w:eastAsia="Times New Roman" w:hAnsi="Times New Roman"/>
                <w:b/>
                <w:color w:val="000000"/>
                <w:sz w:val="24"/>
                <w:szCs w:val="24"/>
                <w:lang w:val="sr-Cyrl-CS" w:eastAsia="sr-Latn-CS"/>
              </w:rPr>
            </w:pPr>
            <w:r w:rsidRPr="00AA5229">
              <w:rPr>
                <w:rFonts w:ascii="Times New Roman" w:eastAsia="Times New Roman" w:hAnsi="Times New Roman"/>
                <w:b/>
                <w:color w:val="000000"/>
                <w:sz w:val="24"/>
                <w:szCs w:val="24"/>
                <w:lang w:val="sr-Cyrl-RS" w:eastAsia="sr-Latn-CS"/>
              </w:rPr>
              <w:t>Завршни део</w:t>
            </w:r>
            <w:r w:rsidRPr="00940E9A">
              <w:rPr>
                <w:rFonts w:ascii="Times New Roman" w:eastAsia="Times New Roman" w:hAnsi="Times New Roman"/>
                <w:b/>
                <w:color w:val="000000"/>
                <w:sz w:val="24"/>
                <w:szCs w:val="24"/>
                <w:lang w:val="sr-Cyrl-CS" w:eastAsia="sr-Latn-CS"/>
              </w:rPr>
              <w:t>:</w:t>
            </w:r>
          </w:p>
          <w:p w:rsidR="00257E54" w:rsidRPr="00940E9A" w:rsidRDefault="00257E54" w:rsidP="005B0F47">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w:t>
            </w:r>
            <w:r w:rsidRPr="00AA5229">
              <w:rPr>
                <w:rFonts w:ascii="Times New Roman" w:eastAsia="Times New Roman" w:hAnsi="Times New Roman"/>
                <w:color w:val="000000"/>
                <w:sz w:val="24"/>
                <w:szCs w:val="24"/>
                <w:lang w:val="sr-Cyrl-RS" w:eastAsia="sr-Latn-CS"/>
              </w:rPr>
              <w:t>7</w:t>
            </w:r>
            <w:r w:rsidRPr="00940E9A">
              <w:rPr>
                <w:rFonts w:ascii="Times New Roman" w:eastAsia="Times New Roman" w:hAnsi="Times New Roman"/>
                <w:color w:val="000000"/>
                <w:sz w:val="24"/>
                <w:szCs w:val="24"/>
                <w:lang w:val="sr-Cyrl-CS" w:eastAsia="sr-Latn-CS"/>
              </w:rPr>
              <w:t xml:space="preserve"> минута)</w:t>
            </w:r>
          </w:p>
        </w:tc>
        <w:tc>
          <w:tcPr>
            <w:tcW w:w="7932" w:type="dxa"/>
            <w:gridSpan w:val="4"/>
            <w:shd w:val="clear" w:color="auto" w:fill="FFFFFF"/>
          </w:tcPr>
          <w:p w:rsidR="00257E54" w:rsidRPr="00F13DF5" w:rsidRDefault="00257E54" w:rsidP="005B0F47">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5: </w:t>
            </w:r>
            <w:r>
              <w:rPr>
                <w:rFonts w:ascii="Times New Roman" w:hAnsi="Times New Roman"/>
                <w:color w:val="000000"/>
                <w:lang w:val="sr-Cyrl-CS" w:eastAsia="sr-Latn-CS"/>
              </w:rPr>
              <w:t xml:space="preserve">Ученици дискутују на тему </w:t>
            </w:r>
            <w:r>
              <w:rPr>
                <w:rFonts w:ascii="Times New Roman" w:hAnsi="Times New Roman"/>
                <w:color w:val="000000"/>
                <w:lang w:val="de-DE" w:eastAsia="sr-Latn-CS"/>
              </w:rPr>
              <w:t>Welche</w:t>
            </w:r>
            <w:r w:rsidRPr="00F13DF5">
              <w:rPr>
                <w:rFonts w:ascii="Times New Roman" w:hAnsi="Times New Roman"/>
                <w:color w:val="000000"/>
                <w:lang w:val="sr-Cyrl-CS" w:eastAsia="sr-Latn-CS"/>
              </w:rPr>
              <w:t xml:space="preserve"> </w:t>
            </w:r>
            <w:r>
              <w:rPr>
                <w:rFonts w:ascii="Times New Roman" w:hAnsi="Times New Roman"/>
                <w:color w:val="000000"/>
                <w:lang w:val="de-DE" w:eastAsia="sr-Latn-CS"/>
              </w:rPr>
              <w:t>Veranstaltungen findet ihr interessant? Warum?</w:t>
            </w:r>
            <w:r w:rsidRPr="00F13DF5">
              <w:rPr>
                <w:rFonts w:ascii="Times New Roman" w:hAnsi="Times New Roman"/>
                <w:color w:val="000000"/>
                <w:lang w:val="sr-Cyrl-CS" w:eastAsia="sr-Latn-CS"/>
              </w:rPr>
              <w:t xml:space="preserve"> </w:t>
            </w:r>
          </w:p>
        </w:tc>
      </w:tr>
      <w:tr w:rsidR="00257E54" w:rsidRPr="00551494" w:rsidTr="005B0F47">
        <w:trPr>
          <w:trHeight w:val="560"/>
          <w:jc w:val="center"/>
        </w:trPr>
        <w:tc>
          <w:tcPr>
            <w:tcW w:w="9628" w:type="dxa"/>
            <w:gridSpan w:val="5"/>
            <w:shd w:val="clear" w:color="auto" w:fill="F2F2F2"/>
            <w:vAlign w:val="center"/>
          </w:tcPr>
          <w:p w:rsidR="00257E54" w:rsidRPr="00940E9A" w:rsidRDefault="00257E54" w:rsidP="005B0F47">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257E54" w:rsidRPr="00551494" w:rsidTr="005B0F47">
        <w:trPr>
          <w:trHeight w:val="1121"/>
          <w:jc w:val="center"/>
        </w:trPr>
        <w:tc>
          <w:tcPr>
            <w:tcW w:w="9628" w:type="dxa"/>
            <w:gridSpan w:val="5"/>
            <w:shd w:val="clear" w:color="auto" w:fill="FFFFFF"/>
          </w:tcPr>
          <w:p w:rsidR="00257E54" w:rsidRPr="00940E9A" w:rsidRDefault="00257E54" w:rsidP="005B0F47">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r w:rsidRPr="00A6601C">
              <w:rPr>
                <w:rFonts w:ascii="Times New Roman" w:eastAsia="Times New Roman" w:hAnsi="Times New Roman"/>
                <w:color w:val="000000"/>
                <w:sz w:val="24"/>
                <w:szCs w:val="24"/>
                <w:lang w:val="sr-Cyrl-CS" w:eastAsia="sr-Latn-CS"/>
              </w:rPr>
              <w:t>:</w:t>
            </w:r>
          </w:p>
          <w:p w:rsidR="00257E54" w:rsidRPr="00940E9A" w:rsidRDefault="00257E54" w:rsidP="005B0F47">
            <w:pPr>
              <w:rPr>
                <w:rFonts w:ascii="Times New Roman" w:eastAsia="Times New Roman" w:hAnsi="Times New Roman"/>
                <w:color w:val="000000"/>
                <w:sz w:val="24"/>
                <w:szCs w:val="24"/>
                <w:lang w:val="sr-Cyrl-CS" w:eastAsia="sr-Latn-CS"/>
              </w:rPr>
            </w:pPr>
          </w:p>
          <w:p w:rsidR="00257E54" w:rsidRPr="00940E9A" w:rsidRDefault="00257E54" w:rsidP="005B0F47">
            <w:pPr>
              <w:rPr>
                <w:rFonts w:ascii="Times New Roman" w:eastAsia="Times New Roman" w:hAnsi="Times New Roman"/>
                <w:color w:val="000000"/>
                <w:sz w:val="24"/>
                <w:szCs w:val="24"/>
                <w:lang w:val="sr-Cyrl-CS" w:eastAsia="sr-Latn-CS"/>
              </w:rPr>
            </w:pPr>
          </w:p>
        </w:tc>
      </w:tr>
      <w:tr w:rsidR="00257E54" w:rsidRPr="00551494" w:rsidTr="005B0F47">
        <w:trPr>
          <w:trHeight w:val="1122"/>
          <w:jc w:val="center"/>
        </w:trPr>
        <w:tc>
          <w:tcPr>
            <w:tcW w:w="9628" w:type="dxa"/>
            <w:gridSpan w:val="5"/>
            <w:shd w:val="clear" w:color="auto" w:fill="FFFFFF"/>
          </w:tcPr>
          <w:p w:rsidR="00257E54" w:rsidRPr="00A6601C" w:rsidRDefault="00257E54" w:rsidP="005B0F47">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r w:rsidRPr="00A6601C">
              <w:rPr>
                <w:rFonts w:ascii="Times New Roman" w:eastAsia="Times New Roman" w:hAnsi="Times New Roman"/>
                <w:color w:val="000000"/>
                <w:sz w:val="24"/>
                <w:szCs w:val="24"/>
                <w:lang w:val="sr-Cyrl-CS" w:eastAsia="sr-Latn-CS"/>
              </w:rPr>
              <w:t>:</w:t>
            </w:r>
          </w:p>
          <w:p w:rsidR="00257E54" w:rsidRPr="00940E9A" w:rsidRDefault="00257E54" w:rsidP="005B0F47">
            <w:pPr>
              <w:rPr>
                <w:rFonts w:ascii="Times New Roman" w:eastAsia="Times New Roman" w:hAnsi="Times New Roman"/>
                <w:color w:val="000000"/>
                <w:sz w:val="24"/>
                <w:szCs w:val="24"/>
                <w:lang w:val="sr-Cyrl-CS" w:eastAsia="sr-Latn-CS"/>
              </w:rPr>
            </w:pPr>
          </w:p>
        </w:tc>
      </w:tr>
      <w:tr w:rsidR="00257E54" w:rsidRPr="00551494" w:rsidTr="005B0F47">
        <w:trPr>
          <w:trHeight w:val="1123"/>
          <w:jc w:val="center"/>
        </w:trPr>
        <w:tc>
          <w:tcPr>
            <w:tcW w:w="9628" w:type="dxa"/>
            <w:gridSpan w:val="5"/>
            <w:shd w:val="clear" w:color="auto" w:fill="FFFFFF"/>
          </w:tcPr>
          <w:p w:rsidR="00257E54" w:rsidRPr="00940E9A" w:rsidRDefault="00257E54" w:rsidP="005B0F47">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r w:rsidRPr="00A6601C">
              <w:rPr>
                <w:rFonts w:ascii="Times New Roman" w:eastAsia="Times New Roman" w:hAnsi="Times New Roman"/>
                <w:color w:val="000000"/>
                <w:sz w:val="24"/>
                <w:szCs w:val="24"/>
                <w:lang w:val="sr-Cyrl-CS" w:eastAsia="sr-Latn-CS"/>
              </w:rPr>
              <w:t>:</w:t>
            </w:r>
          </w:p>
        </w:tc>
      </w:tr>
    </w:tbl>
    <w:p w:rsidR="00257E54" w:rsidRPr="002D4C0F" w:rsidRDefault="00257E54" w:rsidP="00257E54"/>
    <w:p w:rsidR="007757BC" w:rsidRDefault="007757BC"/>
    <w:sectPr w:rsidR="007757BC"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54"/>
    <w:rsid w:val="00257E54"/>
    <w:rsid w:val="00446193"/>
    <w:rsid w:val="007757BC"/>
    <w:rsid w:val="00AA5229"/>
    <w:rsid w:val="00C4752F"/>
    <w:rsid w:val="00F254E4"/>
    <w:rsid w:val="00F27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3A9BDA-0420-41A8-B446-D0172DF39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1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Lenovo</cp:lastModifiedBy>
  <cp:revision>3</cp:revision>
  <dcterms:created xsi:type="dcterms:W3CDTF">2025-09-15T19:15:00Z</dcterms:created>
  <dcterms:modified xsi:type="dcterms:W3CDTF">2025-09-17T17:32:00Z</dcterms:modified>
</cp:coreProperties>
</file>